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2" w:rsidRDefault="00E55B84" w:rsidP="00E55B84">
      <w:pPr>
        <w:pStyle w:val="Title"/>
        <w:spacing w:after="120" w:line="240" w:lineRule="auto"/>
      </w:pPr>
      <w:r>
        <w:t>From rela</w:t>
      </w:r>
      <w:r w:rsidR="00C63C05">
        <w:t xml:space="preserve">tivistic energies to zero: </w:t>
      </w:r>
      <w:r>
        <w:t xml:space="preserve">ion </w:t>
      </w:r>
      <w:r w:rsidR="00C63C05">
        <w:t xml:space="preserve">beam </w:t>
      </w:r>
      <w:r>
        <w:t>decele</w:t>
      </w:r>
      <w:r w:rsidR="005C5E38">
        <w:t>ration and experiments with slow HCI</w:t>
      </w:r>
    </w:p>
    <w:p w:rsidR="00D04262" w:rsidRPr="005127A6" w:rsidRDefault="00D04262" w:rsidP="00D04262">
      <w:pPr>
        <w:spacing w:after="60"/>
        <w:jc w:val="center"/>
        <w:rPr>
          <w:szCs w:val="24"/>
          <w:vertAlign w:val="superscript"/>
          <w:lang w:val="de-DE"/>
        </w:rPr>
      </w:pPr>
      <w:r w:rsidRPr="005127A6">
        <w:rPr>
          <w:b/>
          <w:szCs w:val="24"/>
          <w:lang w:val="de-DE"/>
        </w:rPr>
        <w:t>Z. Andelkovic</w:t>
      </w:r>
      <w:r w:rsidRPr="005127A6">
        <w:rPr>
          <w:szCs w:val="24"/>
          <w:vertAlign w:val="superscript"/>
          <w:lang w:val="de-DE"/>
        </w:rPr>
        <w:t>1</w:t>
      </w:r>
      <w:r w:rsidRPr="005127A6">
        <w:rPr>
          <w:b/>
          <w:szCs w:val="24"/>
          <w:lang w:val="de-DE"/>
        </w:rPr>
        <w:t>,</w:t>
      </w:r>
      <w:r w:rsidR="00E22904" w:rsidRPr="00E22904">
        <w:rPr>
          <w:szCs w:val="24"/>
          <w:lang w:val="de-DE"/>
        </w:rPr>
        <w:t xml:space="preserve"> </w:t>
      </w:r>
      <w:r w:rsidR="00E22904">
        <w:rPr>
          <w:szCs w:val="24"/>
          <w:lang w:val="de-DE"/>
        </w:rPr>
        <w:t>S. Fedotova</w:t>
      </w:r>
      <w:r w:rsidR="00E22904" w:rsidRPr="005127A6">
        <w:rPr>
          <w:szCs w:val="24"/>
          <w:vertAlign w:val="superscript"/>
          <w:lang w:val="de-DE"/>
        </w:rPr>
        <w:t>1</w:t>
      </w:r>
      <w:r w:rsidR="00E22904" w:rsidRPr="005127A6">
        <w:rPr>
          <w:szCs w:val="24"/>
          <w:lang w:val="de-DE"/>
        </w:rPr>
        <w:t>,</w:t>
      </w:r>
      <w:r w:rsidR="00E22904">
        <w:rPr>
          <w:szCs w:val="24"/>
          <w:lang w:val="de-DE"/>
        </w:rPr>
        <w:t xml:space="preserve"> </w:t>
      </w:r>
      <w:r w:rsidR="00E22904" w:rsidRPr="00E22904">
        <w:rPr>
          <w:szCs w:val="24"/>
          <w:lang w:val="de-DE"/>
        </w:rPr>
        <w:t>W. Geithner</w:t>
      </w:r>
      <w:r w:rsidR="00E22904" w:rsidRPr="005127A6">
        <w:rPr>
          <w:szCs w:val="24"/>
          <w:vertAlign w:val="superscript"/>
          <w:lang w:val="de-DE"/>
        </w:rPr>
        <w:t>1</w:t>
      </w:r>
      <w:r w:rsidR="00E22904" w:rsidRPr="005127A6">
        <w:rPr>
          <w:szCs w:val="24"/>
          <w:lang w:val="de-DE"/>
        </w:rPr>
        <w:t>,</w:t>
      </w:r>
      <w:r w:rsidRPr="005127A6">
        <w:rPr>
          <w:szCs w:val="24"/>
          <w:lang w:val="de-DE"/>
        </w:rPr>
        <w:t xml:space="preserve"> F. Herfurth</w:t>
      </w:r>
      <w:r w:rsidRPr="005127A6">
        <w:rPr>
          <w:szCs w:val="24"/>
          <w:vertAlign w:val="superscript"/>
          <w:lang w:val="de-DE"/>
        </w:rPr>
        <w:t>1</w:t>
      </w:r>
      <w:r w:rsidRPr="005127A6">
        <w:rPr>
          <w:szCs w:val="24"/>
          <w:lang w:val="de-DE"/>
        </w:rPr>
        <w:t>,</w:t>
      </w:r>
      <w:r w:rsidR="00E22904" w:rsidRPr="00E22904">
        <w:rPr>
          <w:szCs w:val="24"/>
          <w:lang w:val="de-DE"/>
        </w:rPr>
        <w:t xml:space="preserve"> </w:t>
      </w:r>
      <w:r w:rsidR="00E22904">
        <w:rPr>
          <w:szCs w:val="24"/>
          <w:lang w:val="de-DE"/>
        </w:rPr>
        <w:t>J. Ködel</w:t>
      </w:r>
      <w:r w:rsidR="00E22904">
        <w:rPr>
          <w:szCs w:val="24"/>
          <w:vertAlign w:val="superscript"/>
          <w:lang w:val="de-DE"/>
        </w:rPr>
        <w:t>2</w:t>
      </w:r>
      <w:r w:rsidR="00E22904" w:rsidRPr="005127A6">
        <w:rPr>
          <w:szCs w:val="24"/>
          <w:lang w:val="de-DE"/>
        </w:rPr>
        <w:t>,</w:t>
      </w:r>
      <w:r w:rsidR="00A05BBC">
        <w:rPr>
          <w:szCs w:val="24"/>
          <w:lang w:val="de-DE"/>
        </w:rPr>
        <w:t xml:space="preserve"> D. Neidherr</w:t>
      </w:r>
      <w:r w:rsidR="00A05BBC" w:rsidRPr="00A05BBC">
        <w:rPr>
          <w:szCs w:val="24"/>
          <w:vertAlign w:val="superscript"/>
          <w:lang w:val="de-DE"/>
        </w:rPr>
        <w:t>1</w:t>
      </w:r>
      <w:r w:rsidR="00A05BBC">
        <w:rPr>
          <w:szCs w:val="24"/>
          <w:lang w:val="de-DE"/>
        </w:rPr>
        <w:t>,</w:t>
      </w:r>
      <w:r w:rsidRPr="005127A6">
        <w:rPr>
          <w:szCs w:val="24"/>
          <w:lang w:val="de-DE"/>
        </w:rPr>
        <w:t xml:space="preserve"> W. Nörtershäuser</w:t>
      </w:r>
      <w:r w:rsidRPr="005127A6">
        <w:rPr>
          <w:szCs w:val="24"/>
          <w:vertAlign w:val="superscript"/>
          <w:lang w:val="de-DE"/>
        </w:rPr>
        <w:t>2</w:t>
      </w:r>
      <w:r w:rsidR="00C8150A">
        <w:rPr>
          <w:szCs w:val="24"/>
          <w:vertAlign w:val="superscript"/>
          <w:lang w:val="de-DE"/>
        </w:rPr>
        <w:t>,3</w:t>
      </w:r>
      <w:r w:rsidRPr="005127A6">
        <w:rPr>
          <w:szCs w:val="24"/>
          <w:lang w:val="de-DE"/>
        </w:rPr>
        <w:t>,</w:t>
      </w:r>
      <w:r w:rsidR="00CB028F" w:rsidRPr="005127A6">
        <w:rPr>
          <w:szCs w:val="24"/>
          <w:lang w:val="de-DE"/>
        </w:rPr>
        <w:t xml:space="preserve"> </w:t>
      </w:r>
      <w:r w:rsidR="005127A6">
        <w:rPr>
          <w:szCs w:val="24"/>
          <w:lang w:val="de-DE"/>
        </w:rPr>
        <w:t>S. Rausch</w:t>
      </w:r>
      <w:r w:rsidR="005127A6">
        <w:rPr>
          <w:szCs w:val="24"/>
          <w:vertAlign w:val="superscript"/>
          <w:lang w:val="de-DE"/>
        </w:rPr>
        <w:t>2</w:t>
      </w:r>
      <w:r w:rsidR="00E55B84">
        <w:rPr>
          <w:szCs w:val="24"/>
          <w:vertAlign w:val="superscript"/>
          <w:lang w:val="de-DE"/>
        </w:rPr>
        <w:t>,3</w:t>
      </w:r>
      <w:r w:rsidR="005127A6" w:rsidRPr="005127A6">
        <w:rPr>
          <w:szCs w:val="24"/>
          <w:lang w:val="de-DE"/>
        </w:rPr>
        <w:t>,</w:t>
      </w:r>
      <w:r w:rsidR="00E22904" w:rsidRPr="00E22904">
        <w:rPr>
          <w:szCs w:val="24"/>
          <w:lang w:val="de-DE"/>
        </w:rPr>
        <w:t xml:space="preserve"> </w:t>
      </w:r>
      <w:r w:rsidR="00E22904">
        <w:rPr>
          <w:szCs w:val="24"/>
          <w:lang w:val="de-DE"/>
        </w:rPr>
        <w:t>N. Stallkamp</w:t>
      </w:r>
      <w:r w:rsidR="00A05BBC">
        <w:rPr>
          <w:szCs w:val="24"/>
          <w:vertAlign w:val="superscript"/>
          <w:lang w:val="de-DE"/>
        </w:rPr>
        <w:t>1,4</w:t>
      </w:r>
      <w:r w:rsidR="00E22904" w:rsidRPr="005127A6">
        <w:rPr>
          <w:szCs w:val="24"/>
          <w:lang w:val="de-DE"/>
        </w:rPr>
        <w:t>,</w:t>
      </w:r>
      <w:r w:rsidR="005127A6">
        <w:rPr>
          <w:szCs w:val="24"/>
          <w:lang w:val="de-DE"/>
        </w:rPr>
        <w:t xml:space="preserve"> </w:t>
      </w:r>
      <w:r w:rsidR="00E22904">
        <w:rPr>
          <w:szCs w:val="24"/>
          <w:lang w:val="de-DE"/>
        </w:rPr>
        <w:t>S. Trotsenko</w:t>
      </w:r>
      <w:r w:rsidR="00E22904" w:rsidRPr="005127A6">
        <w:rPr>
          <w:szCs w:val="24"/>
          <w:vertAlign w:val="superscript"/>
          <w:lang w:val="de-DE"/>
        </w:rPr>
        <w:t>1</w:t>
      </w:r>
      <w:r w:rsidR="00E22904" w:rsidRPr="005127A6">
        <w:rPr>
          <w:szCs w:val="24"/>
          <w:lang w:val="de-DE"/>
        </w:rPr>
        <w:t>,</w:t>
      </w:r>
      <w:r w:rsidR="00E22904">
        <w:rPr>
          <w:szCs w:val="24"/>
          <w:lang w:val="de-DE"/>
        </w:rPr>
        <w:t xml:space="preserve"> </w:t>
      </w:r>
      <w:r w:rsidRPr="005127A6">
        <w:rPr>
          <w:szCs w:val="24"/>
          <w:lang w:val="de-DE"/>
        </w:rPr>
        <w:t>G. Vorobyev</w:t>
      </w:r>
      <w:r w:rsidRPr="005127A6">
        <w:rPr>
          <w:szCs w:val="24"/>
          <w:vertAlign w:val="superscript"/>
          <w:lang w:val="de-DE"/>
        </w:rPr>
        <w:t>1</w:t>
      </w:r>
      <w:r w:rsidR="005127A6" w:rsidRPr="005127A6">
        <w:rPr>
          <w:szCs w:val="24"/>
          <w:lang w:val="de-DE"/>
        </w:rPr>
        <w:t>,</w:t>
      </w:r>
      <w:r w:rsidR="005127A6">
        <w:rPr>
          <w:szCs w:val="24"/>
          <w:lang w:val="de-DE"/>
        </w:rPr>
        <w:t xml:space="preserve"> </w:t>
      </w:r>
      <w:r w:rsidR="00E22904">
        <w:rPr>
          <w:szCs w:val="24"/>
          <w:lang w:val="de-DE"/>
        </w:rPr>
        <w:t>D. Zisis</w:t>
      </w:r>
      <w:r w:rsidR="00E22904">
        <w:rPr>
          <w:szCs w:val="24"/>
          <w:vertAlign w:val="superscript"/>
          <w:lang w:val="de-DE"/>
        </w:rPr>
        <w:t>2</w:t>
      </w:r>
    </w:p>
    <w:p w:rsidR="00D04262" w:rsidRPr="005127A6" w:rsidRDefault="00D04262" w:rsidP="00D04262">
      <w:pPr>
        <w:pStyle w:val="Adress"/>
        <w:rPr>
          <w:lang w:val="de-DE"/>
        </w:rPr>
      </w:pPr>
      <w:r w:rsidRPr="004155B9">
        <w:rPr>
          <w:vertAlign w:val="superscript"/>
          <w:lang w:val="de-DE"/>
        </w:rPr>
        <w:t xml:space="preserve">1 </w:t>
      </w:r>
      <w:r w:rsidRPr="004155B9">
        <w:rPr>
          <w:lang w:val="de-DE"/>
        </w:rPr>
        <w:t xml:space="preserve">GSI </w:t>
      </w:r>
      <w:proofErr w:type="spellStart"/>
      <w:r w:rsidRPr="004155B9">
        <w:rPr>
          <w:lang w:val="de-DE"/>
        </w:rPr>
        <w:t>Helmholtzzentrum</w:t>
      </w:r>
      <w:proofErr w:type="spellEnd"/>
      <w:r w:rsidRPr="004155B9">
        <w:rPr>
          <w:lang w:val="de-DE"/>
        </w:rPr>
        <w:t>, Planckstr. 1, Darmstadt, Germany</w:t>
      </w:r>
    </w:p>
    <w:p w:rsidR="00D04262" w:rsidRPr="00C63C05" w:rsidRDefault="00D04262" w:rsidP="00D04262">
      <w:pPr>
        <w:pStyle w:val="Adress"/>
        <w:rPr>
          <w:lang w:val="de-DE"/>
        </w:rPr>
      </w:pPr>
      <w:r w:rsidRPr="004155B9">
        <w:rPr>
          <w:vertAlign w:val="superscript"/>
          <w:lang w:val="de-DE"/>
        </w:rPr>
        <w:t xml:space="preserve">2 </w:t>
      </w:r>
      <w:r>
        <w:rPr>
          <w:lang w:val="de-DE"/>
        </w:rPr>
        <w:t>I</w:t>
      </w:r>
      <w:r w:rsidRPr="004155B9">
        <w:rPr>
          <w:lang w:val="de-DE"/>
        </w:rPr>
        <w:t xml:space="preserve">nstitut für Kernphysik, TU Darmstadt, </w:t>
      </w:r>
      <w:proofErr w:type="spellStart"/>
      <w:r w:rsidRPr="004155B9">
        <w:rPr>
          <w:lang w:val="de-DE"/>
        </w:rPr>
        <w:t>Schloßgartenstr</w:t>
      </w:r>
      <w:proofErr w:type="spellEnd"/>
      <w:r w:rsidRPr="004155B9">
        <w:rPr>
          <w:lang w:val="de-DE"/>
        </w:rPr>
        <w:t xml:space="preserve">. </w:t>
      </w:r>
      <w:r w:rsidRPr="005127A6">
        <w:rPr>
          <w:lang w:val="de-DE"/>
        </w:rPr>
        <w:t>9, Darmstad</w:t>
      </w:r>
      <w:r w:rsidRPr="00C63C05">
        <w:rPr>
          <w:lang w:val="de-DE"/>
        </w:rPr>
        <w:t>t, Germany</w:t>
      </w:r>
    </w:p>
    <w:p w:rsidR="00E55B84" w:rsidRPr="00E55B84" w:rsidRDefault="00E55B84" w:rsidP="00D04262">
      <w:pPr>
        <w:pStyle w:val="Adress"/>
        <w:rPr>
          <w:lang w:val="de-DE"/>
        </w:rPr>
      </w:pPr>
      <w:r w:rsidRPr="004D7381">
        <w:rPr>
          <w:vertAlign w:val="superscript"/>
          <w:lang w:val="de-DE"/>
        </w:rPr>
        <w:t>3</w:t>
      </w:r>
      <w:r>
        <w:rPr>
          <w:lang w:val="de-DE"/>
        </w:rPr>
        <w:t xml:space="preserve"> </w:t>
      </w:r>
      <w:r w:rsidRPr="004D7381">
        <w:rPr>
          <w:lang w:val="de-DE"/>
        </w:rPr>
        <w:t>Helmholtz Akademie Hessen für FAIR HFHF, TU Darmstadt, Germany</w:t>
      </w:r>
    </w:p>
    <w:p w:rsidR="00E22904" w:rsidRPr="00E22904" w:rsidRDefault="00E55B84" w:rsidP="00E22904">
      <w:pPr>
        <w:pStyle w:val="Adress"/>
      </w:pPr>
      <w:r>
        <w:rPr>
          <w:vertAlign w:val="superscript"/>
        </w:rPr>
        <w:t>4</w:t>
      </w:r>
      <w:r w:rsidR="00E22904" w:rsidRPr="00E22904">
        <w:rPr>
          <w:vertAlign w:val="superscript"/>
        </w:rPr>
        <w:t xml:space="preserve"> </w:t>
      </w:r>
      <w:r w:rsidRPr="00D11A18">
        <w:t>Institute of Nuclear Physics, Goethe University Frankfurt, Germany</w:t>
      </w:r>
    </w:p>
    <w:p w:rsidR="00E22904" w:rsidRPr="00E22904" w:rsidRDefault="00E22904" w:rsidP="00D04262">
      <w:pPr>
        <w:pStyle w:val="Adress"/>
      </w:pPr>
    </w:p>
    <w:p w:rsidR="00E55B84" w:rsidRDefault="00E55B84" w:rsidP="00D04262">
      <w:pPr>
        <w:rPr>
          <w:szCs w:val="24"/>
        </w:rPr>
      </w:pPr>
    </w:p>
    <w:p w:rsidR="00E55B84" w:rsidRPr="00A16D9D" w:rsidRDefault="00E55B84" w:rsidP="00E55B84">
      <w:pPr>
        <w:rPr>
          <w:szCs w:val="24"/>
        </w:rPr>
      </w:pPr>
      <w:r w:rsidRPr="006B3748">
        <w:rPr>
          <w:szCs w:val="24"/>
        </w:rPr>
        <w:t>HITRAP is a facility for deceleration of highly charged ions (HCI) produced by the GSI accelerator</w:t>
      </w:r>
      <w:r w:rsidR="00661797">
        <w:rPr>
          <w:szCs w:val="24"/>
        </w:rPr>
        <w:t xml:space="preserve"> [</w:t>
      </w:r>
      <w:r w:rsidR="003A6F81">
        <w:rPr>
          <w:szCs w:val="24"/>
        </w:rPr>
        <w:t>1</w:t>
      </w:r>
      <w:r w:rsidR="00661797">
        <w:rPr>
          <w:szCs w:val="24"/>
        </w:rPr>
        <w:t>]</w:t>
      </w:r>
      <w:r w:rsidRPr="006B3748">
        <w:rPr>
          <w:szCs w:val="24"/>
        </w:rPr>
        <w:t xml:space="preserve">. </w:t>
      </w:r>
      <w:r>
        <w:rPr>
          <w:szCs w:val="24"/>
        </w:rPr>
        <w:t>It consists of an IH-structure and an RFQ</w:t>
      </w:r>
      <w:r w:rsidRPr="006B3748">
        <w:rPr>
          <w:szCs w:val="24"/>
        </w:rPr>
        <w:t xml:space="preserve"> for deceleration down to several </w:t>
      </w:r>
      <w:proofErr w:type="spellStart"/>
      <w:r w:rsidRPr="006B3748">
        <w:rPr>
          <w:szCs w:val="24"/>
        </w:rPr>
        <w:t>keV</w:t>
      </w:r>
      <w:proofErr w:type="spellEnd"/>
      <w:r>
        <w:rPr>
          <w:szCs w:val="24"/>
        </w:rPr>
        <w:t>/q, as well as</w:t>
      </w:r>
      <w:r w:rsidRPr="006B3748">
        <w:rPr>
          <w:szCs w:val="24"/>
        </w:rPr>
        <w:t xml:space="preserve"> </w:t>
      </w:r>
      <w:r w:rsidR="00546E26">
        <w:rPr>
          <w:szCs w:val="24"/>
        </w:rPr>
        <w:t xml:space="preserve">three beam </w:t>
      </w:r>
      <w:proofErr w:type="spellStart"/>
      <w:r w:rsidR="00546E26">
        <w:rPr>
          <w:szCs w:val="24"/>
        </w:rPr>
        <w:t>bunchers</w:t>
      </w:r>
      <w:proofErr w:type="spellEnd"/>
      <w:r w:rsidR="00546E26">
        <w:rPr>
          <w:szCs w:val="24"/>
        </w:rPr>
        <w:t xml:space="preserve"> and several beam transport sections. </w:t>
      </w:r>
      <w:r w:rsidRPr="00A16D9D">
        <w:rPr>
          <w:szCs w:val="24"/>
        </w:rPr>
        <w:t xml:space="preserve">The </w:t>
      </w:r>
      <w:r>
        <w:rPr>
          <w:szCs w:val="24"/>
        </w:rPr>
        <w:t xml:space="preserve">linear </w:t>
      </w:r>
      <w:r w:rsidRPr="00A16D9D">
        <w:rPr>
          <w:szCs w:val="24"/>
        </w:rPr>
        <w:t>deceleration</w:t>
      </w:r>
      <w:r>
        <w:rPr>
          <w:szCs w:val="24"/>
        </w:rPr>
        <w:t xml:space="preserve"> </w:t>
      </w:r>
      <w:r w:rsidRPr="00A16D9D">
        <w:rPr>
          <w:szCs w:val="24"/>
        </w:rPr>
        <w:t>stages reduce the ion energy from 4 MeV/u to</w:t>
      </w:r>
      <w:r>
        <w:rPr>
          <w:szCs w:val="24"/>
        </w:rPr>
        <w:t xml:space="preserve"> </w:t>
      </w:r>
      <w:r w:rsidRPr="00A16D9D">
        <w:rPr>
          <w:szCs w:val="24"/>
        </w:rPr>
        <w:t xml:space="preserve">500 </w:t>
      </w:r>
      <w:proofErr w:type="spellStart"/>
      <w:r w:rsidRPr="00A16D9D">
        <w:rPr>
          <w:szCs w:val="24"/>
        </w:rPr>
        <w:t>keV</w:t>
      </w:r>
      <w:proofErr w:type="spellEnd"/>
      <w:r w:rsidRPr="00A16D9D">
        <w:rPr>
          <w:szCs w:val="24"/>
        </w:rPr>
        <w:t>/u</w:t>
      </w:r>
      <w:r>
        <w:rPr>
          <w:szCs w:val="24"/>
        </w:rPr>
        <w:t xml:space="preserve"> and to 6 </w:t>
      </w:r>
      <w:proofErr w:type="spellStart"/>
      <w:r>
        <w:rPr>
          <w:szCs w:val="24"/>
        </w:rPr>
        <w:t>keV</w:t>
      </w:r>
      <w:proofErr w:type="spellEnd"/>
      <w:r>
        <w:rPr>
          <w:szCs w:val="24"/>
        </w:rPr>
        <w:t xml:space="preserve">/u </w:t>
      </w:r>
      <w:r w:rsidRPr="00A16D9D">
        <w:rPr>
          <w:szCs w:val="24"/>
        </w:rPr>
        <w:t>respectively,</w:t>
      </w:r>
      <w:r>
        <w:rPr>
          <w:szCs w:val="24"/>
        </w:rPr>
        <w:t xml:space="preserve"> resulting in a</w:t>
      </w:r>
      <w:r w:rsidRPr="00A16D9D">
        <w:rPr>
          <w:szCs w:val="24"/>
        </w:rPr>
        <w:t xml:space="preserve"> slow, but</w:t>
      </w:r>
      <w:r>
        <w:rPr>
          <w:szCs w:val="24"/>
        </w:rPr>
        <w:t xml:space="preserve"> very hot ion bunch</w:t>
      </w:r>
      <w:r w:rsidR="00546E26">
        <w:rPr>
          <w:szCs w:val="24"/>
        </w:rPr>
        <w:t>, follow</w:t>
      </w:r>
      <w:r w:rsidR="00323A30">
        <w:rPr>
          <w:szCs w:val="24"/>
        </w:rPr>
        <w:t>ing</w:t>
      </w:r>
      <w:r w:rsidR="00546E26">
        <w:rPr>
          <w:szCs w:val="24"/>
        </w:rPr>
        <w:t xml:space="preserve"> two non-decelerated</w:t>
      </w:r>
      <w:r>
        <w:rPr>
          <w:szCs w:val="24"/>
        </w:rPr>
        <w:t xml:space="preserve"> </w:t>
      </w:r>
      <w:r w:rsidR="00323A30">
        <w:rPr>
          <w:szCs w:val="24"/>
        </w:rPr>
        <w:t>bunches</w:t>
      </w:r>
      <w:r>
        <w:rPr>
          <w:szCs w:val="24"/>
        </w:rPr>
        <w:t xml:space="preserve">. Customized detectors </w:t>
      </w:r>
      <w:r w:rsidR="00546E26">
        <w:rPr>
          <w:szCs w:val="24"/>
        </w:rPr>
        <w:t xml:space="preserve">are used to </w:t>
      </w:r>
      <w:r>
        <w:rPr>
          <w:szCs w:val="24"/>
        </w:rPr>
        <w:t>separate the energy components</w:t>
      </w:r>
      <w:r w:rsidR="00546E26">
        <w:rPr>
          <w:szCs w:val="24"/>
        </w:rPr>
        <w:t xml:space="preserve"> and optimize the deceleration process</w:t>
      </w:r>
      <w:r>
        <w:rPr>
          <w:szCs w:val="24"/>
        </w:rPr>
        <w:t xml:space="preserve">, while an electrostatic beamline guides the slow ions to </w:t>
      </w:r>
      <w:r w:rsidR="00546E26" w:rsidRPr="006B3748">
        <w:rPr>
          <w:szCs w:val="24"/>
        </w:rPr>
        <w:t>a</w:t>
      </w:r>
      <w:r w:rsidR="00546E26">
        <w:rPr>
          <w:szCs w:val="24"/>
        </w:rPr>
        <w:t xml:space="preserve"> Penning-</w:t>
      </w:r>
      <w:proofErr w:type="spellStart"/>
      <w:r w:rsidR="00546E26">
        <w:rPr>
          <w:szCs w:val="24"/>
        </w:rPr>
        <w:t>Malmberg</w:t>
      </w:r>
      <w:proofErr w:type="spellEnd"/>
      <w:r w:rsidR="00546E26" w:rsidRPr="006B3748">
        <w:rPr>
          <w:szCs w:val="24"/>
        </w:rPr>
        <w:t xml:space="preserve"> trap</w:t>
      </w:r>
      <w:r w:rsidR="00546E26">
        <w:rPr>
          <w:szCs w:val="24"/>
        </w:rPr>
        <w:t>.</w:t>
      </w:r>
      <w:r>
        <w:rPr>
          <w:szCs w:val="24"/>
        </w:rPr>
        <w:t xml:space="preserve"> </w:t>
      </w:r>
      <w:bookmarkStart w:id="0" w:name="_GoBack"/>
      <w:bookmarkEnd w:id="0"/>
      <w:r w:rsidR="00280171">
        <w:rPr>
          <w:szCs w:val="24"/>
        </w:rPr>
        <w:t>Finally,</w:t>
      </w:r>
      <w:r w:rsidR="00FB52FE">
        <w:rPr>
          <w:szCs w:val="24"/>
        </w:rPr>
        <w:t xml:space="preserve"> the io</w:t>
      </w:r>
      <w:r w:rsidR="00546E26">
        <w:rPr>
          <w:szCs w:val="24"/>
        </w:rPr>
        <w:t>ns are ejected towards various</w:t>
      </w:r>
      <w:r w:rsidR="00FB52FE">
        <w:rPr>
          <w:szCs w:val="24"/>
        </w:rPr>
        <w:t xml:space="preserve"> experiments.</w:t>
      </w:r>
    </w:p>
    <w:p w:rsidR="00546E26" w:rsidRDefault="00546E26" w:rsidP="00D04262">
      <w:pPr>
        <w:rPr>
          <w:szCs w:val="24"/>
        </w:rPr>
      </w:pPr>
    </w:p>
    <w:p w:rsidR="00FB52FE" w:rsidRDefault="00E55B84" w:rsidP="00D04262">
      <w:pPr>
        <w:rPr>
          <w:szCs w:val="24"/>
        </w:rPr>
      </w:pPr>
      <w:r>
        <w:rPr>
          <w:szCs w:val="24"/>
        </w:rPr>
        <w:t xml:space="preserve">The decelerator facility has </w:t>
      </w:r>
      <w:r w:rsidR="004F3B65">
        <w:rPr>
          <w:szCs w:val="24"/>
        </w:rPr>
        <w:t xml:space="preserve">made </w:t>
      </w:r>
      <w:r>
        <w:rPr>
          <w:szCs w:val="24"/>
        </w:rPr>
        <w:t xml:space="preserve">major </w:t>
      </w:r>
      <w:r w:rsidR="004F3B65">
        <w:rPr>
          <w:szCs w:val="24"/>
        </w:rPr>
        <w:t>progress recently</w:t>
      </w:r>
      <w:r>
        <w:rPr>
          <w:szCs w:val="24"/>
        </w:rPr>
        <w:t>. Last year</w:t>
      </w:r>
      <w:r w:rsidR="00FB52FE">
        <w:rPr>
          <w:szCs w:val="24"/>
        </w:rPr>
        <w:t>,</w:t>
      </w:r>
      <w:r>
        <w:rPr>
          <w:szCs w:val="24"/>
        </w:rPr>
        <w:t xml:space="preserve"> electron cooling</w:t>
      </w:r>
      <w:r w:rsidR="00546E26">
        <w:rPr>
          <w:szCs w:val="24"/>
        </w:rPr>
        <w:t xml:space="preserve"> </w:t>
      </w:r>
      <w:r>
        <w:rPr>
          <w:szCs w:val="24"/>
        </w:rPr>
        <w:t>was demonstrated with about 10</w:t>
      </w:r>
      <w:r w:rsidRPr="0096541D">
        <w:rPr>
          <w:szCs w:val="24"/>
          <w:vertAlign w:val="superscript"/>
        </w:rPr>
        <w:t>5</w:t>
      </w:r>
      <w:r>
        <w:rPr>
          <w:szCs w:val="24"/>
        </w:rPr>
        <w:t xml:space="preserve"> </w:t>
      </w:r>
      <w:r w:rsidR="00FB52FE">
        <w:rPr>
          <w:szCs w:val="24"/>
        </w:rPr>
        <w:t>HCI</w:t>
      </w:r>
      <w:r>
        <w:rPr>
          <w:szCs w:val="24"/>
        </w:rPr>
        <w:t xml:space="preserve"> produced by an EBIT, mixed with about 10</w:t>
      </w:r>
      <w:r w:rsidRPr="0096541D">
        <w:rPr>
          <w:szCs w:val="24"/>
          <w:vertAlign w:val="superscript"/>
        </w:rPr>
        <w:t>9</w:t>
      </w:r>
      <w:r>
        <w:rPr>
          <w:szCs w:val="24"/>
        </w:rPr>
        <w:t xml:space="preserve"> electrons. </w:t>
      </w:r>
      <w:r w:rsidRPr="0096541D">
        <w:rPr>
          <w:szCs w:val="24"/>
        </w:rPr>
        <w:t xml:space="preserve">Depending on </w:t>
      </w:r>
      <w:r w:rsidR="00546E26">
        <w:rPr>
          <w:szCs w:val="24"/>
        </w:rPr>
        <w:t>the</w:t>
      </w:r>
      <w:r w:rsidRPr="0096541D">
        <w:rPr>
          <w:szCs w:val="24"/>
        </w:rPr>
        <w:t xml:space="preserve"> ener</w:t>
      </w:r>
      <w:r>
        <w:rPr>
          <w:szCs w:val="24"/>
        </w:rPr>
        <w:t>gy, density and trap configuration,</w:t>
      </w:r>
      <w:r w:rsidRPr="0096541D">
        <w:rPr>
          <w:szCs w:val="24"/>
        </w:rPr>
        <w:t xml:space="preserve"> the ions transferred </w:t>
      </w:r>
      <w:r>
        <w:rPr>
          <w:szCs w:val="24"/>
        </w:rPr>
        <w:t>most</w:t>
      </w:r>
      <w:r w:rsidRPr="0096541D">
        <w:rPr>
          <w:szCs w:val="24"/>
        </w:rPr>
        <w:t xml:space="preserve"> of their energy to the electrons within a few seconds.</w:t>
      </w:r>
      <w:r w:rsidR="00FB52FE">
        <w:rPr>
          <w:szCs w:val="24"/>
        </w:rPr>
        <w:t xml:space="preserve"> Furthermore,</w:t>
      </w:r>
      <w:r w:rsidR="00794CCC">
        <w:rPr>
          <w:szCs w:val="24"/>
        </w:rPr>
        <w:t xml:space="preserve"> </w:t>
      </w:r>
      <w:r w:rsidR="004F3B65">
        <w:rPr>
          <w:szCs w:val="24"/>
        </w:rPr>
        <w:t>during</w:t>
      </w:r>
      <w:r w:rsidR="00794CCC">
        <w:rPr>
          <w:szCs w:val="24"/>
        </w:rPr>
        <w:t xml:space="preserve"> two commissioning campaigns, HCI produced by the GSI accelerator </w:t>
      </w:r>
      <w:r w:rsidR="004F3B65">
        <w:rPr>
          <w:szCs w:val="24"/>
        </w:rPr>
        <w:t xml:space="preserve">were </w:t>
      </w:r>
      <w:r w:rsidR="00FB52FE">
        <w:rPr>
          <w:szCs w:val="24"/>
        </w:rPr>
        <w:t>decelerated from relativistic ene</w:t>
      </w:r>
      <w:r w:rsidR="004F3B65">
        <w:rPr>
          <w:szCs w:val="24"/>
        </w:rPr>
        <w:t xml:space="preserve">rgies </w:t>
      </w:r>
      <w:r w:rsidR="00FB52FE">
        <w:rPr>
          <w:szCs w:val="24"/>
        </w:rPr>
        <w:t>to</w:t>
      </w:r>
      <w:r w:rsidR="004F3B65">
        <w:rPr>
          <w:szCs w:val="24"/>
        </w:rPr>
        <w:t xml:space="preserve"> essentially</w:t>
      </w:r>
      <w:r w:rsidR="00FB52FE">
        <w:rPr>
          <w:szCs w:val="24"/>
        </w:rPr>
        <w:t xml:space="preserve"> zero and cap</w:t>
      </w:r>
      <w:r w:rsidR="00546E26">
        <w:rPr>
          <w:szCs w:val="24"/>
        </w:rPr>
        <w:t>tured in the ion trap</w:t>
      </w:r>
      <w:r w:rsidR="00794CCC">
        <w:rPr>
          <w:szCs w:val="24"/>
        </w:rPr>
        <w:t xml:space="preserve"> –</w:t>
      </w:r>
      <w:r w:rsidR="00546E26">
        <w:rPr>
          <w:szCs w:val="24"/>
        </w:rPr>
        <w:t xml:space="preserve"> </w:t>
      </w:r>
      <w:r w:rsidR="004F3B65">
        <w:rPr>
          <w:szCs w:val="24"/>
        </w:rPr>
        <w:t>to our knowledge a</w:t>
      </w:r>
      <w:r w:rsidR="00794CCC">
        <w:rPr>
          <w:szCs w:val="24"/>
        </w:rPr>
        <w:t xml:space="preserve"> unique procedure</w:t>
      </w:r>
      <w:r w:rsidR="004F3B65">
        <w:rPr>
          <w:szCs w:val="24"/>
        </w:rPr>
        <w:t xml:space="preserve"> worldwide</w:t>
      </w:r>
      <w:r w:rsidR="00546E26">
        <w:rPr>
          <w:szCs w:val="24"/>
        </w:rPr>
        <w:t>.</w:t>
      </w:r>
    </w:p>
    <w:p w:rsidR="00E55B84" w:rsidRDefault="00E55B84" w:rsidP="00D04262">
      <w:pPr>
        <w:rPr>
          <w:szCs w:val="24"/>
        </w:rPr>
      </w:pPr>
    </w:p>
    <w:p w:rsidR="00EE315C" w:rsidRDefault="004F3B65" w:rsidP="00D04262">
      <w:pPr>
        <w:rPr>
          <w:szCs w:val="24"/>
        </w:rPr>
      </w:pPr>
      <w:r>
        <w:rPr>
          <w:szCs w:val="24"/>
        </w:rPr>
        <w:t>Based</w:t>
      </w:r>
      <w:r w:rsidR="00794CCC">
        <w:rPr>
          <w:szCs w:val="24"/>
        </w:rPr>
        <w:t xml:space="preserve"> on this</w:t>
      </w:r>
      <w:r w:rsidR="00FB52FE">
        <w:rPr>
          <w:szCs w:val="24"/>
        </w:rPr>
        <w:t xml:space="preserve"> success, the first experiments with decelerated ions</w:t>
      </w:r>
      <w:r w:rsidR="00323A30">
        <w:rPr>
          <w:szCs w:val="24"/>
        </w:rPr>
        <w:t xml:space="preserve"> are</w:t>
      </w:r>
      <w:r>
        <w:rPr>
          <w:szCs w:val="24"/>
        </w:rPr>
        <w:t xml:space="preserve"> planned</w:t>
      </w:r>
      <w:r w:rsidR="00FB52FE">
        <w:rPr>
          <w:szCs w:val="24"/>
        </w:rPr>
        <w:t xml:space="preserve">. These include </w:t>
      </w:r>
      <w:r>
        <w:rPr>
          <w:szCs w:val="24"/>
        </w:rPr>
        <w:t xml:space="preserve">the </w:t>
      </w:r>
      <w:r w:rsidR="00EE315C">
        <w:rPr>
          <w:szCs w:val="24"/>
        </w:rPr>
        <w:t>irradiation of</w:t>
      </w:r>
      <w:r w:rsidR="00FB52FE">
        <w:rPr>
          <w:szCs w:val="24"/>
        </w:rPr>
        <w:t xml:space="preserve"> surfaces </w:t>
      </w:r>
      <w:r>
        <w:rPr>
          <w:szCs w:val="24"/>
        </w:rPr>
        <w:t>with</w:t>
      </w:r>
      <w:r w:rsidR="00FB52FE">
        <w:rPr>
          <w:szCs w:val="24"/>
        </w:rPr>
        <w:t xml:space="preserve"> slow HCI</w:t>
      </w:r>
      <w:r w:rsidR="00EE315C">
        <w:rPr>
          <w:szCs w:val="24"/>
        </w:rPr>
        <w:t xml:space="preserve"> and the formation of </w:t>
      </w:r>
      <w:r w:rsidR="00EE315C">
        <w:t>nanometer-sized hillocks [2]</w:t>
      </w:r>
      <w:r w:rsidR="00FB52FE">
        <w:rPr>
          <w:szCs w:val="24"/>
        </w:rPr>
        <w:t xml:space="preserve">, scheduled for the beam time period of 2025. </w:t>
      </w:r>
      <w:r>
        <w:rPr>
          <w:szCs w:val="24"/>
        </w:rPr>
        <w:t>P</w:t>
      </w:r>
      <w:r w:rsidR="005D3AE9">
        <w:rPr>
          <w:szCs w:val="24"/>
        </w:rPr>
        <w:t xml:space="preserve">roperties of two-species ion Coulomb crystals </w:t>
      </w:r>
      <w:r w:rsidR="00EE315C">
        <w:rPr>
          <w:szCs w:val="24"/>
        </w:rPr>
        <w:t>have already been</w:t>
      </w:r>
      <w:r w:rsidR="005D3AE9">
        <w:rPr>
          <w:szCs w:val="24"/>
        </w:rPr>
        <w:t xml:space="preserve"> investig</w:t>
      </w:r>
      <w:r w:rsidR="00EE315C">
        <w:rPr>
          <w:szCs w:val="24"/>
        </w:rPr>
        <w:t xml:space="preserve">ated in the SPECTRAP experiment </w:t>
      </w:r>
      <w:r w:rsidR="006834AA">
        <w:rPr>
          <w:szCs w:val="24"/>
        </w:rPr>
        <w:t>[</w:t>
      </w:r>
      <w:r w:rsidR="003A6F81">
        <w:rPr>
          <w:szCs w:val="24"/>
        </w:rPr>
        <w:t>3</w:t>
      </w:r>
      <w:r w:rsidR="006834AA">
        <w:rPr>
          <w:szCs w:val="24"/>
        </w:rPr>
        <w:t>]</w:t>
      </w:r>
      <w:r w:rsidR="008B7890">
        <w:rPr>
          <w:szCs w:val="24"/>
        </w:rPr>
        <w:t xml:space="preserve">. </w:t>
      </w:r>
      <w:r>
        <w:rPr>
          <w:szCs w:val="24"/>
        </w:rPr>
        <w:t>In the future, t</w:t>
      </w:r>
      <w:r w:rsidR="008B7890">
        <w:rPr>
          <w:szCs w:val="24"/>
        </w:rPr>
        <w:t>his process will allow rapid cooling of highly charged ions.</w:t>
      </w:r>
      <w:r w:rsidR="00794CCC">
        <w:rPr>
          <w:szCs w:val="24"/>
        </w:rPr>
        <w:t xml:space="preserve"> </w:t>
      </w:r>
      <w:r w:rsidR="00B054C4">
        <w:rPr>
          <w:szCs w:val="24"/>
        </w:rPr>
        <w:t xml:space="preserve">A new, similar approach involves </w:t>
      </w:r>
      <w:r w:rsidR="000A57CE">
        <w:rPr>
          <w:szCs w:val="24"/>
        </w:rPr>
        <w:t xml:space="preserve">mixing </w:t>
      </w:r>
      <w:r w:rsidR="00B054C4">
        <w:rPr>
          <w:szCs w:val="24"/>
        </w:rPr>
        <w:t>single HCIs with laser-cooled beryllium ions</w:t>
      </w:r>
      <w:r w:rsidR="000A57CE" w:rsidRPr="000A57CE">
        <w:rPr>
          <w:szCs w:val="24"/>
        </w:rPr>
        <w:t xml:space="preserve"> </w:t>
      </w:r>
      <w:r w:rsidR="000A57CE">
        <w:rPr>
          <w:szCs w:val="24"/>
        </w:rPr>
        <w:t>in a Paul trap</w:t>
      </w:r>
      <w:r w:rsidR="00B054C4">
        <w:rPr>
          <w:szCs w:val="24"/>
        </w:rPr>
        <w:t>.</w:t>
      </w:r>
      <w:r w:rsidR="000A57CE">
        <w:rPr>
          <w:szCs w:val="24"/>
        </w:rPr>
        <w:t xml:space="preserve"> </w:t>
      </w:r>
      <w:r w:rsidR="00B054C4">
        <w:rPr>
          <w:szCs w:val="24"/>
        </w:rPr>
        <w:t>The excitation is detected by quantum logic, which offers much higher sensitivity than classical fluorescence spectroscopy. The ultimate goal is to develop novel optical frequency standards based on HCI</w:t>
      </w:r>
      <w:r>
        <w:rPr>
          <w:szCs w:val="24"/>
        </w:rPr>
        <w:t>s</w:t>
      </w:r>
      <w:r w:rsidR="00B054C4">
        <w:rPr>
          <w:szCs w:val="24"/>
        </w:rPr>
        <w:t xml:space="preserve">. </w:t>
      </w:r>
      <w:r w:rsidR="00323A30">
        <w:rPr>
          <w:szCs w:val="24"/>
        </w:rPr>
        <w:t>The goal and status of t</w:t>
      </w:r>
      <w:r>
        <w:rPr>
          <w:szCs w:val="24"/>
        </w:rPr>
        <w:t>hese and other experiments will also be presented.</w:t>
      </w:r>
    </w:p>
    <w:p w:rsidR="00EE315C" w:rsidRDefault="00EE315C" w:rsidP="00D04262">
      <w:pPr>
        <w:rPr>
          <w:szCs w:val="24"/>
        </w:rPr>
      </w:pPr>
    </w:p>
    <w:p w:rsidR="00323A30" w:rsidRDefault="00323A30" w:rsidP="00D04262">
      <w:pPr>
        <w:rPr>
          <w:szCs w:val="24"/>
        </w:rPr>
      </w:pPr>
      <w:r>
        <w:rPr>
          <w:sz w:val="23"/>
          <w:szCs w:val="23"/>
        </w:rPr>
        <w:t>This work is supported by BMBF under contract numbers 05P21RDFA1 and 05P24RD5.</w:t>
      </w:r>
    </w:p>
    <w:p w:rsidR="00D04262" w:rsidRPr="00323A30" w:rsidRDefault="00D04262" w:rsidP="00D04262">
      <w:pPr>
        <w:rPr>
          <w:szCs w:val="24"/>
        </w:rPr>
      </w:pPr>
      <w:r w:rsidRPr="00323A30">
        <w:rPr>
          <w:szCs w:val="24"/>
        </w:rPr>
        <w:t>__________</w:t>
      </w:r>
    </w:p>
    <w:p w:rsidR="00D04262" w:rsidRPr="00323A30" w:rsidRDefault="00D04262" w:rsidP="00D04262">
      <w:pPr>
        <w:pStyle w:val="Refernce"/>
      </w:pPr>
    </w:p>
    <w:p w:rsidR="00D61216" w:rsidRPr="00323A30" w:rsidRDefault="00D61216" w:rsidP="00D61216">
      <w:pPr>
        <w:pStyle w:val="Refernce"/>
      </w:pPr>
      <w:r w:rsidRPr="00323A30">
        <w:t>[</w:t>
      </w:r>
      <w:r w:rsidR="003A6F81" w:rsidRPr="00323A30">
        <w:t>1</w:t>
      </w:r>
      <w:r w:rsidRPr="00323A30">
        <w:t xml:space="preserve">] Z. Andelkovic, et. al.: </w:t>
      </w:r>
      <w:proofErr w:type="spellStart"/>
      <w:r w:rsidRPr="00323A30">
        <w:t>Hyp</w:t>
      </w:r>
      <w:proofErr w:type="spellEnd"/>
      <w:r w:rsidRPr="00323A30">
        <w:t>. Int. 240 69 (2019)</w:t>
      </w:r>
    </w:p>
    <w:p w:rsidR="00D61216" w:rsidRPr="00D61216" w:rsidRDefault="00D61216" w:rsidP="006834AA">
      <w:pPr>
        <w:pStyle w:val="Refernce"/>
      </w:pPr>
      <w:r w:rsidRPr="00EE315C">
        <w:t xml:space="preserve">[2] </w:t>
      </w:r>
      <w:r>
        <w:t>A.S. El-Said, et. al.:</w:t>
      </w:r>
      <w:r w:rsidRPr="00EE315C">
        <w:t xml:space="preserve"> PRL 100 237601</w:t>
      </w:r>
      <w:r>
        <w:t xml:space="preserve"> </w:t>
      </w:r>
      <w:r w:rsidRPr="00EE315C">
        <w:t>(2008)</w:t>
      </w:r>
    </w:p>
    <w:p w:rsidR="006834AA" w:rsidRDefault="006834AA" w:rsidP="006834AA">
      <w:pPr>
        <w:pStyle w:val="Refernce"/>
        <w:rPr>
          <w:lang w:val="de-DE"/>
        </w:rPr>
      </w:pPr>
      <w:r w:rsidRPr="005127A6">
        <w:rPr>
          <w:lang w:val="de-DE"/>
        </w:rPr>
        <w:t>[</w:t>
      </w:r>
      <w:r w:rsidR="003A6F81">
        <w:rPr>
          <w:lang w:val="de-DE"/>
        </w:rPr>
        <w:t>3</w:t>
      </w:r>
      <w:r w:rsidRPr="005127A6">
        <w:rPr>
          <w:lang w:val="de-DE"/>
        </w:rPr>
        <w:t xml:space="preserve">] S. Schmidt, et. al.: J. Mod. </w:t>
      </w:r>
      <w:proofErr w:type="spellStart"/>
      <w:r w:rsidRPr="005127A6">
        <w:rPr>
          <w:lang w:val="de-DE"/>
        </w:rPr>
        <w:t>Opt</w:t>
      </w:r>
      <w:proofErr w:type="spellEnd"/>
      <w:r w:rsidRPr="005127A6">
        <w:rPr>
          <w:lang w:val="de-DE"/>
        </w:rPr>
        <w:t xml:space="preserve">. </w:t>
      </w:r>
      <w:r w:rsidR="00D617CD" w:rsidRPr="005127A6">
        <w:rPr>
          <w:lang w:val="de-DE"/>
        </w:rPr>
        <w:t>65, 538</w:t>
      </w:r>
      <w:r w:rsidRPr="005127A6">
        <w:rPr>
          <w:lang w:val="de-DE"/>
        </w:rPr>
        <w:t xml:space="preserve"> (2017)</w:t>
      </w:r>
    </w:p>
    <w:p w:rsidR="00794CCC" w:rsidRPr="00D61216" w:rsidRDefault="00794CCC" w:rsidP="003B4C98">
      <w:pPr>
        <w:pStyle w:val="SRReferenceText"/>
        <w:rPr>
          <w:lang w:val="de-DE"/>
        </w:rPr>
      </w:pPr>
      <w:r w:rsidRPr="00D61216">
        <w:rPr>
          <w:rFonts w:ascii="Times-Roman" w:eastAsiaTheme="minorHAnsi" w:hAnsi="Times-Roman" w:cs="Times-Roman"/>
          <w:color w:val="000000"/>
          <w:szCs w:val="20"/>
          <w:lang w:val="de-DE"/>
        </w:rPr>
        <w:t>[</w:t>
      </w:r>
      <w:r w:rsidR="00D61216">
        <w:rPr>
          <w:rFonts w:ascii="Times-Roman" w:eastAsiaTheme="minorHAnsi" w:hAnsi="Times-Roman" w:cs="Times-Roman"/>
          <w:color w:val="000000"/>
          <w:szCs w:val="20"/>
          <w:lang w:val="de-DE"/>
        </w:rPr>
        <w:t>4</w:t>
      </w:r>
      <w:r w:rsidRPr="00D61216">
        <w:rPr>
          <w:rFonts w:ascii="Times-Roman" w:eastAsiaTheme="minorHAnsi" w:hAnsi="Times-Roman" w:cs="Times-Roman"/>
          <w:color w:val="000000"/>
          <w:szCs w:val="20"/>
          <w:lang w:val="de-DE"/>
        </w:rPr>
        <w:t xml:space="preserve">] </w:t>
      </w:r>
      <w:r w:rsidR="00D61216">
        <w:rPr>
          <w:rFonts w:ascii="Times-Roman" w:eastAsiaTheme="minorHAnsi" w:hAnsi="Times-Roman" w:cs="Times-Roman"/>
          <w:color w:val="000000"/>
          <w:szCs w:val="20"/>
          <w:lang w:val="de-DE"/>
        </w:rPr>
        <w:t>P. Micke, et. al.: Nature 578, 60 (2020)</w:t>
      </w:r>
    </w:p>
    <w:p w:rsidR="004C3656" w:rsidRPr="00D61216" w:rsidRDefault="004C3656" w:rsidP="004C3656">
      <w:pPr>
        <w:rPr>
          <w:lang w:val="de-DE"/>
        </w:rPr>
      </w:pPr>
    </w:p>
    <w:sectPr w:rsidR="004C3656" w:rsidRPr="00D61216" w:rsidSect="009B3E6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ListBullet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ListBullet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ListBullet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ListBullet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2"/>
    <w:rsid w:val="0002006B"/>
    <w:rsid w:val="00084950"/>
    <w:rsid w:val="000A57CE"/>
    <w:rsid w:val="000F3700"/>
    <w:rsid w:val="00115598"/>
    <w:rsid w:val="00120CD8"/>
    <w:rsid w:val="001323E2"/>
    <w:rsid w:val="00162F00"/>
    <w:rsid w:val="001716C6"/>
    <w:rsid w:val="00174B71"/>
    <w:rsid w:val="001D07EE"/>
    <w:rsid w:val="0022283B"/>
    <w:rsid w:val="002261F8"/>
    <w:rsid w:val="0026014E"/>
    <w:rsid w:val="00270903"/>
    <w:rsid w:val="00280171"/>
    <w:rsid w:val="00291169"/>
    <w:rsid w:val="002B737D"/>
    <w:rsid w:val="002C48E7"/>
    <w:rsid w:val="00323A30"/>
    <w:rsid w:val="0032717B"/>
    <w:rsid w:val="00337901"/>
    <w:rsid w:val="00370A03"/>
    <w:rsid w:val="003A6F81"/>
    <w:rsid w:val="003B4C98"/>
    <w:rsid w:val="003E7A58"/>
    <w:rsid w:val="004B2B28"/>
    <w:rsid w:val="004C3656"/>
    <w:rsid w:val="004E4C76"/>
    <w:rsid w:val="004F3B65"/>
    <w:rsid w:val="004F5913"/>
    <w:rsid w:val="0050204D"/>
    <w:rsid w:val="005102C9"/>
    <w:rsid w:val="005119E3"/>
    <w:rsid w:val="005127A6"/>
    <w:rsid w:val="00546E26"/>
    <w:rsid w:val="005C5E38"/>
    <w:rsid w:val="005C65FA"/>
    <w:rsid w:val="005D3AE9"/>
    <w:rsid w:val="00661797"/>
    <w:rsid w:val="006714D6"/>
    <w:rsid w:val="006834AA"/>
    <w:rsid w:val="006C0161"/>
    <w:rsid w:val="00703762"/>
    <w:rsid w:val="00794CCC"/>
    <w:rsid w:val="007B12F8"/>
    <w:rsid w:val="007D6ED1"/>
    <w:rsid w:val="007E0DBB"/>
    <w:rsid w:val="00857EDE"/>
    <w:rsid w:val="008B7890"/>
    <w:rsid w:val="008C057E"/>
    <w:rsid w:val="008C0955"/>
    <w:rsid w:val="008D49FE"/>
    <w:rsid w:val="0090324A"/>
    <w:rsid w:val="00912873"/>
    <w:rsid w:val="00940164"/>
    <w:rsid w:val="00943567"/>
    <w:rsid w:val="009D1F9E"/>
    <w:rsid w:val="009F2DA3"/>
    <w:rsid w:val="009F3558"/>
    <w:rsid w:val="00A05BBC"/>
    <w:rsid w:val="00A872E6"/>
    <w:rsid w:val="00A90C7F"/>
    <w:rsid w:val="00AB0710"/>
    <w:rsid w:val="00B054C4"/>
    <w:rsid w:val="00B26547"/>
    <w:rsid w:val="00C26A0C"/>
    <w:rsid w:val="00C3534E"/>
    <w:rsid w:val="00C627BD"/>
    <w:rsid w:val="00C63C05"/>
    <w:rsid w:val="00C654BB"/>
    <w:rsid w:val="00C8150A"/>
    <w:rsid w:val="00CB028F"/>
    <w:rsid w:val="00CC5156"/>
    <w:rsid w:val="00D04262"/>
    <w:rsid w:val="00D165C2"/>
    <w:rsid w:val="00D61216"/>
    <w:rsid w:val="00D617CD"/>
    <w:rsid w:val="00DD485D"/>
    <w:rsid w:val="00DE652F"/>
    <w:rsid w:val="00E05220"/>
    <w:rsid w:val="00E113FA"/>
    <w:rsid w:val="00E22904"/>
    <w:rsid w:val="00E55B84"/>
    <w:rsid w:val="00EB6B3B"/>
    <w:rsid w:val="00EE315C"/>
    <w:rsid w:val="00EF7432"/>
    <w:rsid w:val="00F33C7B"/>
    <w:rsid w:val="00FB52FE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52BB"/>
  <w15:docId w15:val="{521D97A1-90D3-473B-B7AE-4CCCACA3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62"/>
    <w:pPr>
      <w:spacing w:after="0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aliases w:val="Erste UeB"/>
    <w:basedOn w:val="Normal"/>
    <w:next w:val="Normal"/>
    <w:link w:val="Heading1Char"/>
    <w:uiPriority w:val="2"/>
    <w:qFormat/>
    <w:rsid w:val="00162F00"/>
    <w:pPr>
      <w:keepNext/>
      <w:keepLines/>
      <w:numPr>
        <w:numId w:val="1"/>
      </w:numPr>
      <w:spacing w:before="480" w:after="120"/>
      <w:contextualSpacing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paragraph" w:styleId="Heading2">
    <w:name w:val="heading 2"/>
    <w:aliases w:val="Zweite UeB"/>
    <w:basedOn w:val="Normal"/>
    <w:next w:val="Normal"/>
    <w:link w:val="Heading2Char"/>
    <w:uiPriority w:val="3"/>
    <w:qFormat/>
    <w:rsid w:val="00162F00"/>
    <w:pPr>
      <w:keepNext/>
      <w:keepLines/>
      <w:numPr>
        <w:ilvl w:val="1"/>
        <w:numId w:val="1"/>
      </w:numPr>
      <w:spacing w:before="200" w:after="120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de-DE"/>
    </w:rPr>
  </w:style>
  <w:style w:type="paragraph" w:styleId="Heading3">
    <w:name w:val="heading 3"/>
    <w:aliases w:val="Dritte UeB"/>
    <w:basedOn w:val="Normal"/>
    <w:next w:val="Normal"/>
    <w:link w:val="Heading3Char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 w:after="120"/>
      <w:contextualSpacing/>
      <w:jc w:val="left"/>
      <w:outlineLvl w:val="2"/>
    </w:pPr>
    <w:rPr>
      <w:rFonts w:asciiTheme="majorHAnsi" w:eastAsiaTheme="majorEastAsia" w:hAnsiTheme="majorHAnsi" w:cstheme="majorBidi"/>
      <w:b/>
      <w:bCs/>
      <w:sz w:val="22"/>
      <w:lang w:val="de-DE"/>
    </w:rPr>
  </w:style>
  <w:style w:type="paragraph" w:styleId="Heading4">
    <w:name w:val="heading 4"/>
    <w:aliases w:val="Vierte UeB"/>
    <w:basedOn w:val="Normal"/>
    <w:next w:val="Normal"/>
    <w:link w:val="Heading4Char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 w:after="12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2"/>
      <w:lang w:val="de-DE"/>
    </w:rPr>
  </w:style>
  <w:style w:type="paragraph" w:styleId="Heading5">
    <w:name w:val="heading 5"/>
    <w:aliases w:val="Fuenfte UeB"/>
    <w:basedOn w:val="Normal"/>
    <w:next w:val="Normal"/>
    <w:link w:val="Heading5Char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/>
      <w:jc w:val="left"/>
      <w:outlineLvl w:val="4"/>
    </w:pPr>
    <w:rPr>
      <w:rFonts w:asciiTheme="majorHAnsi" w:eastAsiaTheme="majorEastAsia" w:hAnsiTheme="majorHAnsi" w:cstheme="majorBidi"/>
      <w:sz w:val="22"/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Heading1Char">
    <w:name w:val="Heading 1 Char"/>
    <w:aliases w:val="Erste UeB Char"/>
    <w:basedOn w:val="DefaultParagraphFont"/>
    <w:link w:val="Heading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Zweite UeB Char"/>
    <w:basedOn w:val="DefaultParagraphFont"/>
    <w:link w:val="Heading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Dritte UeB Char"/>
    <w:basedOn w:val="DefaultParagraphFont"/>
    <w:link w:val="Heading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Vierte UeB Char"/>
    <w:basedOn w:val="DefaultParagraphFont"/>
    <w:link w:val="Heading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Fuenfte UeB Char"/>
    <w:basedOn w:val="DefaultParagraphFont"/>
    <w:link w:val="Heading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4"/>
    <w:unhideWhenUsed/>
    <w:qFormat/>
    <w:rsid w:val="0050204D"/>
    <w:pPr>
      <w:numPr>
        <w:numId w:val="2"/>
      </w:numPr>
      <w:spacing w:after="120"/>
      <w:contextualSpacing/>
      <w:jc w:val="left"/>
    </w:pPr>
    <w:rPr>
      <w:rFonts w:asciiTheme="minorHAnsi" w:eastAsiaTheme="minorHAnsi" w:hAnsiTheme="minorHAnsi" w:cstheme="minorBidi"/>
      <w:sz w:val="22"/>
      <w:lang w:val="de-DE"/>
    </w:rPr>
  </w:style>
  <w:style w:type="paragraph" w:styleId="ListBullet2">
    <w:name w:val="List Bullet 2"/>
    <w:basedOn w:val="Normal"/>
    <w:uiPriority w:val="99"/>
    <w:semiHidden/>
    <w:unhideWhenUsed/>
    <w:rsid w:val="0050204D"/>
    <w:pPr>
      <w:numPr>
        <w:ilvl w:val="1"/>
        <w:numId w:val="2"/>
      </w:numPr>
      <w:spacing w:after="120"/>
      <w:contextualSpacing/>
      <w:jc w:val="left"/>
    </w:pPr>
    <w:rPr>
      <w:rFonts w:asciiTheme="minorHAnsi" w:eastAsiaTheme="minorHAnsi" w:hAnsiTheme="minorHAnsi" w:cstheme="minorBidi"/>
      <w:sz w:val="22"/>
      <w:lang w:val="de-DE"/>
    </w:rPr>
  </w:style>
  <w:style w:type="paragraph" w:styleId="ListBullet3">
    <w:name w:val="List Bullet 3"/>
    <w:basedOn w:val="Normal"/>
    <w:uiPriority w:val="99"/>
    <w:semiHidden/>
    <w:unhideWhenUsed/>
    <w:rsid w:val="0050204D"/>
    <w:pPr>
      <w:numPr>
        <w:ilvl w:val="2"/>
        <w:numId w:val="2"/>
      </w:numPr>
      <w:spacing w:after="120"/>
      <w:contextualSpacing/>
      <w:jc w:val="left"/>
    </w:pPr>
    <w:rPr>
      <w:rFonts w:asciiTheme="minorHAnsi" w:eastAsiaTheme="minorHAnsi" w:hAnsiTheme="minorHAnsi" w:cstheme="minorBidi"/>
      <w:sz w:val="22"/>
      <w:lang w:val="de-DE"/>
    </w:rPr>
  </w:style>
  <w:style w:type="paragraph" w:styleId="ListBullet4">
    <w:name w:val="List Bullet 4"/>
    <w:basedOn w:val="Normal"/>
    <w:uiPriority w:val="99"/>
    <w:semiHidden/>
    <w:unhideWhenUsed/>
    <w:rsid w:val="0050204D"/>
    <w:pPr>
      <w:numPr>
        <w:ilvl w:val="3"/>
        <w:numId w:val="2"/>
      </w:numPr>
      <w:spacing w:after="120"/>
      <w:contextualSpacing/>
      <w:jc w:val="left"/>
    </w:pPr>
    <w:rPr>
      <w:rFonts w:asciiTheme="minorHAnsi" w:eastAsiaTheme="minorHAnsi" w:hAnsiTheme="minorHAnsi" w:cstheme="minorBidi"/>
      <w:sz w:val="22"/>
      <w:lang w:val="de-DE"/>
    </w:rPr>
  </w:style>
  <w:style w:type="paragraph" w:styleId="ListBullet5">
    <w:name w:val="List Bullet 5"/>
    <w:basedOn w:val="Normal"/>
    <w:uiPriority w:val="99"/>
    <w:semiHidden/>
    <w:unhideWhenUsed/>
    <w:rsid w:val="0050204D"/>
    <w:pPr>
      <w:numPr>
        <w:ilvl w:val="4"/>
        <w:numId w:val="2"/>
      </w:numPr>
      <w:spacing w:after="120"/>
      <w:contextualSpacing/>
      <w:jc w:val="left"/>
    </w:pPr>
    <w:rPr>
      <w:rFonts w:asciiTheme="minorHAnsi" w:eastAsiaTheme="minorHAnsi" w:hAnsiTheme="minorHAnsi" w:cstheme="minorBidi"/>
      <w:sz w:val="22"/>
      <w:lang w:val="de-DE"/>
    </w:rPr>
  </w:style>
  <w:style w:type="paragraph" w:styleId="Title">
    <w:name w:val="Title"/>
    <w:basedOn w:val="Normal"/>
    <w:link w:val="TitleChar"/>
    <w:qFormat/>
    <w:rsid w:val="00D04262"/>
    <w:pPr>
      <w:spacing w:line="360" w:lineRule="auto"/>
      <w:jc w:val="center"/>
    </w:pPr>
    <w:rPr>
      <w:rFonts w:eastAsia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0426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dress">
    <w:name w:val="Adress"/>
    <w:basedOn w:val="Normal"/>
    <w:qFormat/>
    <w:rsid w:val="00D04262"/>
    <w:pPr>
      <w:spacing w:after="60"/>
      <w:jc w:val="center"/>
    </w:pPr>
    <w:rPr>
      <w:sz w:val="20"/>
      <w:szCs w:val="24"/>
    </w:rPr>
  </w:style>
  <w:style w:type="paragraph" w:customStyle="1" w:styleId="Refernce">
    <w:name w:val="Refernce"/>
    <w:basedOn w:val="Normal"/>
    <w:qFormat/>
    <w:rsid w:val="00D04262"/>
    <w:rPr>
      <w:sz w:val="20"/>
    </w:rPr>
  </w:style>
  <w:style w:type="character" w:customStyle="1" w:styleId="SRUp">
    <w:name w:val="SR_Up"/>
    <w:uiPriority w:val="1"/>
    <w:qFormat/>
    <w:rsid w:val="00D04262"/>
    <w:rPr>
      <w:vertAlign w:val="superscript"/>
    </w:rPr>
  </w:style>
  <w:style w:type="character" w:customStyle="1" w:styleId="SRLow">
    <w:name w:val="SR_Low"/>
    <w:uiPriority w:val="1"/>
    <w:qFormat/>
    <w:rsid w:val="00D04262"/>
    <w:rPr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62"/>
    <w:rPr>
      <w:rFonts w:ascii="Tahoma" w:eastAsia="Calibri" w:hAnsi="Tahoma" w:cs="Tahoma"/>
      <w:sz w:val="16"/>
      <w:szCs w:val="16"/>
      <w:lang w:val="en-US"/>
    </w:rPr>
  </w:style>
  <w:style w:type="paragraph" w:customStyle="1" w:styleId="SRReferenceText">
    <w:name w:val="SR_Reference_Text"/>
    <w:basedOn w:val="Normal"/>
    <w:link w:val="SRReferenceTextZchn"/>
    <w:autoRedefine/>
    <w:rsid w:val="00115598"/>
    <w:pPr>
      <w:tabs>
        <w:tab w:val="left" w:pos="360"/>
      </w:tabs>
      <w:ind w:left="360" w:hanging="360"/>
    </w:pPr>
    <w:rPr>
      <w:rFonts w:eastAsia="Times New Roman"/>
      <w:sz w:val="20"/>
      <w:szCs w:val="24"/>
      <w:lang w:val="en-GB"/>
    </w:rPr>
  </w:style>
  <w:style w:type="character" w:customStyle="1" w:styleId="SRReferenceTextZchn">
    <w:name w:val="SR_Reference_Text Zchn"/>
    <w:link w:val="SRReferenceText"/>
    <w:rsid w:val="00115598"/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 Helmholzzentrum für Schwerionenforschung mbH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Andelkovic, Zoran Dr.</dc:creator>
  <cp:lastModifiedBy>Andelkovic, Zoran Dr.</cp:lastModifiedBy>
  <cp:revision>23</cp:revision>
  <cp:lastPrinted>2018-06-26T12:54:00Z</cp:lastPrinted>
  <dcterms:created xsi:type="dcterms:W3CDTF">2024-08-05T13:33:00Z</dcterms:created>
  <dcterms:modified xsi:type="dcterms:W3CDTF">2024-08-26T14:48:00Z</dcterms:modified>
</cp:coreProperties>
</file>